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6E" w:rsidRDefault="00302A6E" w:rsidP="00302A6E">
      <w:pPr>
        <w:shd w:val="clear" w:color="auto" w:fill="FFFFFF"/>
        <w:spacing w:before="150" w:after="0" w:line="240" w:lineRule="auto"/>
        <w:ind w:left="150"/>
        <w:jc w:val="center"/>
        <w:outlineLvl w:val="1"/>
        <w:rPr>
          <w:rFonts w:ascii="Times New Roman" w:eastAsia="Times New Roman" w:hAnsi="Times New Roman" w:cs="Times New Roman"/>
          <w:b/>
          <w:bCs/>
          <w:color w:val="67836A"/>
          <w:sz w:val="33"/>
          <w:szCs w:val="33"/>
          <w:lang w:eastAsia="uk-UA"/>
        </w:rPr>
      </w:pPr>
      <w:r w:rsidRPr="00302A6E">
        <w:rPr>
          <w:rFonts w:ascii="Times New Roman" w:eastAsia="Times New Roman" w:hAnsi="Times New Roman" w:cs="Times New Roman"/>
          <w:b/>
          <w:bCs/>
          <w:color w:val="67836A"/>
          <w:sz w:val="33"/>
          <w:szCs w:val="33"/>
          <w:lang w:eastAsia="uk-UA"/>
        </w:rPr>
        <w:t>Порядок реагування</w:t>
      </w:r>
    </w:p>
    <w:p w:rsidR="00302A6E" w:rsidRDefault="00302A6E" w:rsidP="00302A6E">
      <w:pPr>
        <w:shd w:val="clear" w:color="auto" w:fill="FFFFFF"/>
        <w:spacing w:before="150" w:after="0" w:line="240" w:lineRule="auto"/>
        <w:ind w:left="150"/>
        <w:jc w:val="center"/>
        <w:outlineLvl w:val="1"/>
        <w:rPr>
          <w:rFonts w:ascii="Times New Roman" w:eastAsia="Times New Roman" w:hAnsi="Times New Roman" w:cs="Times New Roman"/>
          <w:b/>
          <w:bCs/>
          <w:color w:val="67836A"/>
          <w:sz w:val="33"/>
          <w:szCs w:val="33"/>
          <w:lang w:eastAsia="uk-UA"/>
        </w:rPr>
      </w:pPr>
      <w:r w:rsidRPr="00302A6E">
        <w:rPr>
          <w:rFonts w:ascii="Times New Roman" w:eastAsia="Times New Roman" w:hAnsi="Times New Roman" w:cs="Times New Roman"/>
          <w:b/>
          <w:bCs/>
          <w:color w:val="67836A"/>
          <w:sz w:val="33"/>
          <w:szCs w:val="33"/>
          <w:lang w:eastAsia="uk-UA"/>
        </w:rPr>
        <w:t xml:space="preserve">на доведені випадки </w:t>
      </w:r>
      <w:proofErr w:type="spellStart"/>
      <w:r w:rsidRPr="00302A6E">
        <w:rPr>
          <w:rFonts w:ascii="Times New Roman" w:eastAsia="Times New Roman" w:hAnsi="Times New Roman" w:cs="Times New Roman"/>
          <w:b/>
          <w:bCs/>
          <w:color w:val="67836A"/>
          <w:sz w:val="33"/>
          <w:szCs w:val="33"/>
          <w:lang w:eastAsia="uk-UA"/>
        </w:rPr>
        <w:t>булінгу</w:t>
      </w:r>
      <w:proofErr w:type="spellEnd"/>
      <w:r w:rsidRPr="00302A6E">
        <w:rPr>
          <w:rFonts w:ascii="Times New Roman" w:eastAsia="Times New Roman" w:hAnsi="Times New Roman" w:cs="Times New Roman"/>
          <w:b/>
          <w:bCs/>
          <w:color w:val="67836A"/>
          <w:sz w:val="33"/>
          <w:szCs w:val="33"/>
          <w:lang w:eastAsia="uk-UA"/>
        </w:rPr>
        <w:t xml:space="preserve"> (цькування)</w:t>
      </w:r>
    </w:p>
    <w:p w:rsidR="00302A6E" w:rsidRDefault="00302A6E" w:rsidP="00302A6E">
      <w:pPr>
        <w:shd w:val="clear" w:color="auto" w:fill="FFFFFF"/>
        <w:spacing w:before="150" w:after="0" w:line="240" w:lineRule="auto"/>
        <w:ind w:left="150"/>
        <w:jc w:val="center"/>
        <w:outlineLvl w:val="1"/>
        <w:rPr>
          <w:rFonts w:ascii="Times New Roman" w:eastAsia="Times New Roman" w:hAnsi="Times New Roman" w:cs="Times New Roman"/>
          <w:b/>
          <w:bCs/>
          <w:color w:val="67836A"/>
          <w:sz w:val="33"/>
          <w:szCs w:val="33"/>
          <w:lang w:eastAsia="uk-UA"/>
        </w:rPr>
      </w:pPr>
      <w:r w:rsidRPr="00302A6E">
        <w:rPr>
          <w:rFonts w:ascii="Times New Roman" w:eastAsia="Times New Roman" w:hAnsi="Times New Roman" w:cs="Times New Roman"/>
          <w:b/>
          <w:bCs/>
          <w:color w:val="67836A"/>
          <w:sz w:val="33"/>
          <w:szCs w:val="33"/>
          <w:lang w:eastAsia="uk-UA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67836A"/>
          <w:sz w:val="33"/>
          <w:szCs w:val="33"/>
          <w:lang w:eastAsia="uk-UA"/>
        </w:rPr>
        <w:t>комунальному закладі «Оршівський дитячий будинок санаторного типу»</w:t>
      </w:r>
    </w:p>
    <w:p w:rsidR="00302A6E" w:rsidRPr="00302A6E" w:rsidRDefault="00302A6E" w:rsidP="00302A6E">
      <w:pPr>
        <w:shd w:val="clear" w:color="auto" w:fill="FFFFFF"/>
        <w:spacing w:before="150" w:after="0" w:line="240" w:lineRule="auto"/>
        <w:ind w:left="150"/>
        <w:jc w:val="center"/>
        <w:outlineLvl w:val="1"/>
        <w:rPr>
          <w:rFonts w:ascii="Times New Roman" w:eastAsia="Times New Roman" w:hAnsi="Times New Roman" w:cs="Times New Roman"/>
          <w:b/>
          <w:bCs/>
          <w:color w:val="67836A"/>
          <w:sz w:val="33"/>
          <w:szCs w:val="33"/>
          <w:lang w:eastAsia="uk-UA"/>
        </w:rPr>
      </w:pPr>
      <w:r w:rsidRPr="00302A6E">
        <w:rPr>
          <w:rFonts w:ascii="Times New Roman" w:eastAsia="Times New Roman" w:hAnsi="Times New Roman" w:cs="Times New Roman"/>
          <w:b/>
          <w:bCs/>
          <w:color w:val="67836A"/>
          <w:sz w:val="33"/>
          <w:szCs w:val="33"/>
          <w:lang w:eastAsia="uk-UA"/>
        </w:rPr>
        <w:t xml:space="preserve">та відповідальність осіб, причетних до </w:t>
      </w:r>
      <w:proofErr w:type="spellStart"/>
      <w:r w:rsidRPr="00302A6E">
        <w:rPr>
          <w:rFonts w:ascii="Times New Roman" w:eastAsia="Times New Roman" w:hAnsi="Times New Roman" w:cs="Times New Roman"/>
          <w:b/>
          <w:bCs/>
          <w:color w:val="67836A"/>
          <w:sz w:val="33"/>
          <w:szCs w:val="33"/>
          <w:lang w:eastAsia="uk-UA"/>
        </w:rPr>
        <w:t>булінгу</w:t>
      </w:r>
      <w:proofErr w:type="spellEnd"/>
      <w:r w:rsidRPr="00302A6E">
        <w:rPr>
          <w:rFonts w:ascii="Times New Roman" w:eastAsia="Times New Roman" w:hAnsi="Times New Roman" w:cs="Times New Roman"/>
          <w:b/>
          <w:bCs/>
          <w:color w:val="67836A"/>
          <w:sz w:val="33"/>
          <w:szCs w:val="33"/>
          <w:lang w:eastAsia="uk-UA"/>
        </w:rPr>
        <w:t xml:space="preserve"> (цькування)</w:t>
      </w:r>
    </w:p>
    <w:p w:rsidR="00302A6E" w:rsidRPr="00302A6E" w:rsidRDefault="00302A6E" w:rsidP="00302A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    Порядок роботи комісії</w:t>
      </w:r>
    </w:p>
    <w:p w:rsidR="00302A6E" w:rsidRPr="00302A6E" w:rsidRDefault="00302A6E" w:rsidP="00302A6E">
      <w:pPr>
        <w:numPr>
          <w:ilvl w:val="0"/>
          <w:numId w:val="1"/>
        </w:numPr>
        <w:shd w:val="clear" w:color="auto" w:fill="FFFFFF"/>
        <w:spacing w:after="150" w:line="248" w:lineRule="atLeast"/>
        <w:ind w:left="135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Метою діяльності комісії є припинення випадку </w:t>
      </w:r>
      <w:proofErr w:type="spellStart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закладі освіти; відновлення та нормалізація стосунків, створення сприятливих умов для подальшого здобуття освіти; оцінка потреб сторін </w:t>
      </w:r>
      <w:proofErr w:type="spellStart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02A6E" w:rsidRPr="00302A6E" w:rsidRDefault="00302A6E" w:rsidP="00302A6E">
      <w:pPr>
        <w:numPr>
          <w:ilvl w:val="0"/>
          <w:numId w:val="1"/>
        </w:numPr>
        <w:shd w:val="clear" w:color="auto" w:fill="FFFFFF"/>
        <w:spacing w:after="150" w:line="248" w:lineRule="atLeast"/>
        <w:ind w:left="135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Діяльність комісії здійснюється на принципах: законності, верховенства права, поваги та дотримання прав і свобод людини, неупередженого ставлення до сторін </w:t>
      </w:r>
      <w:proofErr w:type="spellStart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(цькування), відкритості та прозорості, конфіденційності та захисту персональних даних, невідкладного реагування, комплексного підходу до розгляду випадку </w:t>
      </w:r>
      <w:proofErr w:type="spellStart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(цькування), нетерпимості до </w:t>
      </w:r>
      <w:proofErr w:type="spellStart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та визначення його суспільної небезпеки.</w:t>
      </w:r>
    </w:p>
    <w:p w:rsidR="00302A6E" w:rsidRPr="00302A6E" w:rsidRDefault="00302A6E" w:rsidP="00302A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Комісія у своїй діяльності забезпечує дотримання вимог Законів України «Про інформацію», «Про захист персональних даних».</w:t>
      </w:r>
    </w:p>
    <w:p w:rsidR="00302A6E" w:rsidRPr="00302A6E" w:rsidRDefault="00302A6E" w:rsidP="00302A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302A6E" w:rsidRPr="00302A6E" w:rsidRDefault="00302A6E" w:rsidP="00302A6E">
      <w:pPr>
        <w:numPr>
          <w:ilvl w:val="0"/>
          <w:numId w:val="2"/>
        </w:numPr>
        <w:shd w:val="clear" w:color="auto" w:fill="FFFFFF"/>
        <w:spacing w:after="150" w:line="248" w:lineRule="atLeast"/>
        <w:ind w:left="135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До завдань комісії належать:</w:t>
      </w:r>
    </w:p>
    <w:p w:rsidR="00302A6E" w:rsidRPr="00302A6E" w:rsidRDefault="00302A6E" w:rsidP="00302A6E">
      <w:pPr>
        <w:numPr>
          <w:ilvl w:val="0"/>
          <w:numId w:val="3"/>
        </w:numPr>
        <w:shd w:val="clear" w:color="auto" w:fill="FFFFFF"/>
        <w:spacing w:after="150" w:line="248" w:lineRule="atLeast"/>
        <w:ind w:left="135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збір інформації щодо обставин випадку </w:t>
      </w:r>
      <w:proofErr w:type="spellStart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302A6E" w:rsidRPr="00302A6E" w:rsidRDefault="00302A6E" w:rsidP="00302A6E">
      <w:pPr>
        <w:numPr>
          <w:ilvl w:val="0"/>
          <w:numId w:val="3"/>
        </w:numPr>
        <w:shd w:val="clear" w:color="auto" w:fill="FFFFFF"/>
        <w:spacing w:after="150" w:line="248" w:lineRule="atLeast"/>
        <w:ind w:left="135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 та аналіз зібраних матеріалів;</w:t>
      </w:r>
    </w:p>
    <w:p w:rsidR="00302A6E" w:rsidRPr="00302A6E" w:rsidRDefault="00302A6E" w:rsidP="00302A6E">
      <w:pPr>
        <w:numPr>
          <w:ilvl w:val="0"/>
          <w:numId w:val="3"/>
        </w:numPr>
        <w:shd w:val="clear" w:color="auto" w:fill="FFFFFF"/>
        <w:spacing w:after="150" w:line="248" w:lineRule="atLeast"/>
        <w:ind w:left="135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разі прийняття рішення комісією про наявність обставин, що обґрунтовують інформацію, зазначену у заяві, до завдань комісії також належать: оцінка потреб сторін </w:t>
      </w:r>
      <w:proofErr w:type="spellStart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в отриманні соціальних та психолого-педагогічних послуг та забезпечення таких послуг, в тому числі із залученням фахівців служби у справах дітей та центру соціальних служб для сім’ї, дітей та молоді; визначення причин </w:t>
      </w:r>
      <w:proofErr w:type="spellStart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та необхідних заходів для усунення таких причин; визначення заходів виховного впливу щодо сторін </w:t>
      </w:r>
      <w:proofErr w:type="spellStart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моніторинг ефективності соціальних та психолого-педагогічних послуг, заходів з усунення причин </w:t>
      </w:r>
      <w:proofErr w:type="spellStart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заходів виховного впливу та корегування; надання рекомендацій для педагогічних працівників закладу освіти</w:t>
      </w:r>
    </w:p>
    <w:p w:rsidR="00302A6E" w:rsidRPr="00302A6E" w:rsidRDefault="00302A6E" w:rsidP="00302A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надання рекомендацій для 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</w:t>
      </w:r>
      <w:proofErr w:type="spellStart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(цькування), їхніми батьками або іншими законними представниками; надання рекомендацій для батьків або інших законних представників малолітньої чи неповнолітньої особи, яка стала стороною </w:t>
      </w:r>
      <w:proofErr w:type="spellStart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(цькування).</w:t>
      </w:r>
    </w:p>
    <w:p w:rsidR="00302A6E" w:rsidRPr="00302A6E" w:rsidRDefault="00302A6E" w:rsidP="00302A6E">
      <w:pPr>
        <w:numPr>
          <w:ilvl w:val="0"/>
          <w:numId w:val="4"/>
        </w:numPr>
        <w:shd w:val="clear" w:color="auto" w:fill="FFFFFF"/>
        <w:spacing w:after="150" w:line="248" w:lineRule="atLeast"/>
        <w:ind w:left="135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Формою роботи комісії є засідання, які проводяться у разі потреби. Дату, час і місце проведення засідання комісії визначає її голова.</w:t>
      </w:r>
    </w:p>
    <w:p w:rsidR="00302A6E" w:rsidRPr="00302A6E" w:rsidRDefault="00302A6E" w:rsidP="00302A6E">
      <w:pPr>
        <w:numPr>
          <w:ilvl w:val="0"/>
          <w:numId w:val="4"/>
        </w:numPr>
        <w:shd w:val="clear" w:color="auto" w:fill="FFFFFF"/>
        <w:spacing w:after="150" w:line="248" w:lineRule="atLeast"/>
        <w:ind w:left="135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Засідання комісії є правоможним у разі участі в ньому не менше як двох третин її складу.</w:t>
      </w:r>
    </w:p>
    <w:p w:rsidR="00302A6E" w:rsidRPr="00302A6E" w:rsidRDefault="00302A6E" w:rsidP="00302A6E">
      <w:pPr>
        <w:numPr>
          <w:ilvl w:val="0"/>
          <w:numId w:val="4"/>
        </w:numPr>
        <w:shd w:val="clear" w:color="auto" w:fill="FFFFFF"/>
        <w:spacing w:after="150" w:line="248" w:lineRule="atLeast"/>
        <w:ind w:left="135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комісії не пізніше вісімнадцятої години дня, що передує дню засідання комісії, повідомляє членів комісії, а також заявника та інших заінтересованих осіб про порядок денний запланованого засідання, дату, час і місце його проведення, а також надає/надсилає членам комісії та зазначеним особам необхідні матеріали в електронному або паперовому вигляді.</w:t>
      </w:r>
    </w:p>
    <w:p w:rsidR="00302A6E" w:rsidRPr="00302A6E" w:rsidRDefault="00302A6E" w:rsidP="00302A6E">
      <w:pPr>
        <w:numPr>
          <w:ilvl w:val="0"/>
          <w:numId w:val="4"/>
        </w:numPr>
        <w:shd w:val="clear" w:color="auto" w:fill="FFFFFF"/>
        <w:spacing w:after="150" w:line="248" w:lineRule="atLeast"/>
        <w:ind w:left="135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з питань, що розглядаються на засіданні комісії, приймаються шляхом відкритого голосування більшістю голосів від затвердженого складу комісії. У разі рівного розподілу голосів голос голови комісії є вирішальним.</w:t>
      </w:r>
    </w:p>
    <w:p w:rsidR="00302A6E" w:rsidRPr="00302A6E" w:rsidRDefault="00302A6E" w:rsidP="00302A6E">
      <w:pPr>
        <w:numPr>
          <w:ilvl w:val="0"/>
          <w:numId w:val="4"/>
        </w:numPr>
        <w:shd w:val="clear" w:color="auto" w:fill="FFFFFF"/>
        <w:spacing w:after="150" w:line="248" w:lineRule="atLeast"/>
        <w:ind w:left="135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проведення засідання комісії секретар комісії веде протокол засідання комісії за формою згідно з додатком до цього Порядку, що оформлюється наказом керівника закладу освіти.</w:t>
      </w:r>
    </w:p>
    <w:p w:rsidR="00302A6E" w:rsidRPr="00302A6E" w:rsidRDefault="00302A6E" w:rsidP="00302A6E">
      <w:pPr>
        <w:numPr>
          <w:ilvl w:val="0"/>
          <w:numId w:val="4"/>
        </w:numPr>
        <w:shd w:val="clear" w:color="auto" w:fill="FFFFFF"/>
        <w:spacing w:after="150" w:line="248" w:lineRule="atLeast"/>
        <w:ind w:left="135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Особи, залучені до участі в засіданні комісії, зобов’язані дотримуватись принципів діяльності комісії, зокрема не розголошувати стороннім особам відомості, що стали їм відомі у зв’язку з участю у роботі комісії, і не використовувати їх у своїх інтересах або інтересах третіх осіб.</w:t>
      </w:r>
    </w:p>
    <w:p w:rsidR="00302A6E" w:rsidRPr="00302A6E" w:rsidRDefault="00302A6E" w:rsidP="00302A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Особи, залучені до участі в засіданні комісії, під час засідання комісії мають право:</w:t>
      </w:r>
    </w:p>
    <w:p w:rsidR="00302A6E" w:rsidRPr="00302A6E" w:rsidRDefault="00302A6E" w:rsidP="00302A6E">
      <w:pPr>
        <w:numPr>
          <w:ilvl w:val="0"/>
          <w:numId w:val="5"/>
        </w:numPr>
        <w:shd w:val="clear" w:color="auto" w:fill="FFFFFF"/>
        <w:spacing w:after="150" w:line="248" w:lineRule="atLeast"/>
        <w:ind w:left="135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ознайомлюватися з матеріалами, поданими на розгляд комісії;</w:t>
      </w:r>
    </w:p>
    <w:p w:rsidR="00302A6E" w:rsidRPr="00302A6E" w:rsidRDefault="00302A6E" w:rsidP="00302A6E">
      <w:pPr>
        <w:numPr>
          <w:ilvl w:val="0"/>
          <w:numId w:val="5"/>
        </w:numPr>
        <w:shd w:val="clear" w:color="auto" w:fill="FFFFFF"/>
        <w:spacing w:after="150" w:line="248" w:lineRule="atLeast"/>
        <w:ind w:left="135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ставити питання по суті розгляду;</w:t>
      </w:r>
    </w:p>
    <w:p w:rsidR="00302A6E" w:rsidRPr="00302A6E" w:rsidRDefault="00302A6E" w:rsidP="00302A6E">
      <w:pPr>
        <w:numPr>
          <w:ilvl w:val="0"/>
          <w:numId w:val="5"/>
        </w:numPr>
        <w:shd w:val="clear" w:color="auto" w:fill="FFFFFF"/>
        <w:spacing w:after="150" w:line="248" w:lineRule="atLeast"/>
        <w:ind w:left="135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подавати пропозиції, висловлювати власну думку з питань, що розглядаються.</w:t>
      </w:r>
    </w:p>
    <w:p w:rsidR="00302A6E" w:rsidRPr="00302A6E" w:rsidRDefault="00302A6E" w:rsidP="00302A6E">
      <w:pPr>
        <w:numPr>
          <w:ilvl w:val="0"/>
          <w:numId w:val="6"/>
        </w:numPr>
        <w:shd w:val="clear" w:color="auto" w:fill="FFFFFF"/>
        <w:spacing w:after="150" w:line="248" w:lineRule="atLeast"/>
        <w:ind w:left="135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 комісії доводить до відома учасників освітнього процесу рішення комісії згідно з протоколом засідання та здійснює контроль за їхнім виконанням.</w:t>
      </w:r>
    </w:p>
    <w:p w:rsidR="00302A6E" w:rsidRPr="00302A6E" w:rsidRDefault="00302A6E" w:rsidP="00302A6E">
      <w:pPr>
        <w:numPr>
          <w:ilvl w:val="0"/>
          <w:numId w:val="6"/>
        </w:numPr>
        <w:shd w:val="clear" w:color="auto" w:fill="FFFFFF"/>
        <w:spacing w:after="150" w:line="248" w:lineRule="atLeast"/>
        <w:ind w:left="135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Строк розгляду комісією заяви або повідомлення про випадок </w:t>
      </w:r>
      <w:proofErr w:type="spellStart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в закладі </w:t>
      </w:r>
      <w:bookmarkStart w:id="0" w:name="_GoBack"/>
      <w:bookmarkEnd w:id="0"/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виконання нею своїх завдань не має перевищувати десяти робочих днів із дня отримання заяви або повідомлення керівником закладу освіти.</w:t>
      </w:r>
    </w:p>
    <w:p w:rsidR="00302A6E" w:rsidRPr="00302A6E" w:rsidRDefault="00302A6E" w:rsidP="00302A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302A6E" w:rsidRPr="00302A6E" w:rsidRDefault="00302A6E" w:rsidP="00302A6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737373"/>
          <w:sz w:val="17"/>
          <w:szCs w:val="17"/>
          <w:lang w:eastAsia="uk-UA"/>
        </w:rPr>
      </w:pPr>
      <w:r w:rsidRPr="00302A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Принагідно інформуємо, що відповідно до наказу Міністерства внутрішніх справ України «Про затвердження Змін до Інструкції з організації  роботи підрозділів ювенальної превенції Національної поліції України» від 25.06.2020 № 488, зареєстрованого в Міністерстві юстиції України 03 серпня 2020 року  № 738/35021, </w:t>
      </w:r>
      <w:r w:rsidRPr="00302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дитина, яка вчинила </w:t>
      </w:r>
      <w:proofErr w:type="spellStart"/>
      <w:r w:rsidRPr="00302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булінг</w:t>
      </w:r>
      <w:proofErr w:type="spellEnd"/>
      <w:r w:rsidRPr="00302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(цькування) учасника освітнього процесу підлягає взяттю на профілактичний облік з метою здійснення заходів індивідуальної профілактики поліцейськими підрозділами ювенальної превенції.</w:t>
      </w:r>
    </w:p>
    <w:p w:rsidR="00A865CC" w:rsidRPr="00302A6E" w:rsidRDefault="00A865CC">
      <w:pPr>
        <w:rPr>
          <w:rFonts w:ascii="Times New Roman" w:hAnsi="Times New Roman" w:cs="Times New Roman"/>
        </w:rPr>
      </w:pPr>
    </w:p>
    <w:sectPr w:rsidR="00A865CC" w:rsidRPr="00302A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A68F9"/>
    <w:multiLevelType w:val="multilevel"/>
    <w:tmpl w:val="D0D4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A5ECD"/>
    <w:multiLevelType w:val="multilevel"/>
    <w:tmpl w:val="7170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F6726"/>
    <w:multiLevelType w:val="multilevel"/>
    <w:tmpl w:val="E1BEC8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223D3"/>
    <w:multiLevelType w:val="multilevel"/>
    <w:tmpl w:val="00FE5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726186"/>
    <w:multiLevelType w:val="multilevel"/>
    <w:tmpl w:val="606A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C0DE6"/>
    <w:multiLevelType w:val="multilevel"/>
    <w:tmpl w:val="EB3AC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6E"/>
    <w:rsid w:val="00302A6E"/>
    <w:rsid w:val="005A6C0A"/>
    <w:rsid w:val="00917AEE"/>
    <w:rsid w:val="00A8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E1AF"/>
  <w15:chartTrackingRefBased/>
  <w15:docId w15:val="{6A83A832-8681-41C5-975E-576F523A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31F9F-452B-45F6-929B-717C358D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2945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</cp:revision>
  <dcterms:created xsi:type="dcterms:W3CDTF">2021-04-15T11:14:00Z</dcterms:created>
  <dcterms:modified xsi:type="dcterms:W3CDTF">2021-04-15T11:18:00Z</dcterms:modified>
</cp:coreProperties>
</file>